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4"/>
        <w:gridCol w:w="660"/>
        <w:gridCol w:w="7158"/>
      </w:tblGrid>
      <w:tr w:rsidR="006F5EB5" w:rsidTr="006F5EB5">
        <w:trPr>
          <w:trHeight w:val="550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F5EB5" w:rsidRDefault="006F5EB5" w:rsidP="001C2F90">
            <w:pPr>
              <w:pStyle w:val="Nagwek1"/>
            </w:pPr>
            <w:r>
              <w:t xml:space="preserve">KARTA USŁUGI </w:t>
            </w:r>
          </w:p>
        </w:tc>
      </w:tr>
      <w:tr w:rsidR="006F5EB5" w:rsidTr="006F5EB5">
        <w:trPr>
          <w:trHeight w:val="550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F5EB5" w:rsidRDefault="006F5EB5" w:rsidP="001C2F90">
            <w:pPr>
              <w:pStyle w:val="Nagwek1"/>
            </w:pPr>
            <w:r>
              <w:t>NADANIE NUMERU PESEL DLA OSÓB OBOWIĄZANYCH NA PODSTAWIE ODRĘBNYCH PRZEPISÓW DO POSIADANIA NUMERU PESEL</w:t>
            </w:r>
          </w:p>
        </w:tc>
      </w:tr>
      <w:tr w:rsidR="006F5EB5" w:rsidRPr="00D11DA1" w:rsidTr="006F5EB5">
        <w:tc>
          <w:tcPr>
            <w:tcW w:w="1394" w:type="dxa"/>
          </w:tcPr>
          <w:p w:rsidR="006F5EB5" w:rsidRDefault="006F5EB5" w:rsidP="001C2F90">
            <w:pPr>
              <w:jc w:val="center"/>
            </w:pPr>
          </w:p>
        </w:tc>
        <w:tc>
          <w:tcPr>
            <w:tcW w:w="7818" w:type="dxa"/>
            <w:gridSpan w:val="2"/>
          </w:tcPr>
          <w:p w:rsidR="006F5EB5" w:rsidRPr="00D16382" w:rsidRDefault="006F5EB5" w:rsidP="001C2F90">
            <w:pPr>
              <w:jc w:val="both"/>
              <w:rPr>
                <w:b/>
                <w:bCs/>
              </w:rPr>
            </w:pPr>
            <w:r w:rsidRPr="00D16382">
              <w:rPr>
                <w:b/>
                <w:bCs/>
                <w:sz w:val="22"/>
                <w:szCs w:val="22"/>
              </w:rPr>
              <w:t xml:space="preserve">Urząd Gminy </w:t>
            </w:r>
            <w:r>
              <w:rPr>
                <w:b/>
                <w:bCs/>
                <w:sz w:val="22"/>
                <w:szCs w:val="22"/>
              </w:rPr>
              <w:t>Kozielice</w:t>
            </w:r>
          </w:p>
          <w:p w:rsidR="006F5EB5" w:rsidRPr="00D16382" w:rsidRDefault="006F5EB5" w:rsidP="001C2F90">
            <w:pPr>
              <w:jc w:val="both"/>
              <w:rPr>
                <w:b/>
                <w:bCs/>
              </w:rPr>
            </w:pPr>
            <w:r w:rsidRPr="00D16382">
              <w:rPr>
                <w:b/>
                <w:bCs/>
                <w:sz w:val="22"/>
                <w:szCs w:val="22"/>
              </w:rPr>
              <w:t>74 – 20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163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Kozielice</w:t>
            </w:r>
          </w:p>
          <w:p w:rsidR="006F5EB5" w:rsidRPr="00D16382" w:rsidRDefault="006F5EB5" w:rsidP="001C2F90">
            <w:pPr>
              <w:jc w:val="both"/>
            </w:pPr>
            <w:r w:rsidRPr="00D16382">
              <w:rPr>
                <w:sz w:val="22"/>
                <w:szCs w:val="22"/>
              </w:rPr>
              <w:t xml:space="preserve">Godziny pracy urzędu: poniedziałek - piątek od </w:t>
            </w:r>
            <w:r w:rsidRPr="00AE2032">
              <w:rPr>
                <w:b/>
                <w:sz w:val="22"/>
                <w:szCs w:val="22"/>
              </w:rPr>
              <w:t>7.30 do 15.30</w:t>
            </w:r>
          </w:p>
          <w:p w:rsidR="006F5EB5" w:rsidRPr="006F5EB5" w:rsidRDefault="006F5EB5" w:rsidP="006F5EB5">
            <w:pPr>
              <w:jc w:val="both"/>
              <w:rPr>
                <w:lang w:val="en-US"/>
              </w:rPr>
            </w:pPr>
            <w:r w:rsidRPr="00FC3644">
              <w:rPr>
                <w:sz w:val="22"/>
                <w:szCs w:val="22"/>
                <w:lang w:val="en-US"/>
              </w:rPr>
              <w:t>tel. +48 (91) 56</w:t>
            </w:r>
            <w:r>
              <w:rPr>
                <w:sz w:val="22"/>
                <w:szCs w:val="22"/>
                <w:lang w:val="en-US"/>
              </w:rPr>
              <w:t>1</w:t>
            </w:r>
            <w:r w:rsidRPr="00FC3644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11</w:t>
            </w:r>
            <w:r w:rsidRPr="00FC3644">
              <w:rPr>
                <w:sz w:val="22"/>
                <w:szCs w:val="22"/>
                <w:lang w:val="en-US"/>
              </w:rPr>
              <w:t xml:space="preserve"> –</w:t>
            </w:r>
            <w:r>
              <w:rPr>
                <w:sz w:val="22"/>
                <w:szCs w:val="22"/>
                <w:lang w:val="en-US"/>
              </w:rPr>
              <w:t>45</w:t>
            </w: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r>
              <w:rPr>
                <w:b/>
                <w:bCs/>
                <w:i/>
                <w:iCs/>
              </w:rPr>
              <w:t>Podstawa prawna:</w:t>
            </w:r>
          </w:p>
        </w:tc>
        <w:tc>
          <w:tcPr>
            <w:tcW w:w="7158" w:type="dxa"/>
          </w:tcPr>
          <w:p w:rsidR="006F5EB5" w:rsidRPr="00D11DA1" w:rsidRDefault="006F5EB5" w:rsidP="001C2F90">
            <w:pPr>
              <w:spacing w:after="60"/>
              <w:jc w:val="both"/>
            </w:pPr>
            <w:r>
              <w:t>art. 7 ust. 2 oraz art. 18 ustawy z dnia 24 września 2010r. o ewidencji ludności (</w:t>
            </w:r>
            <w:proofErr w:type="spellStart"/>
            <w:r>
              <w:t>Dz.U</w:t>
            </w:r>
            <w:proofErr w:type="spellEnd"/>
            <w:r>
              <w:t xml:space="preserve">. z 2010r. Nr 217, poz.1427 z </w:t>
            </w:r>
            <w:proofErr w:type="spellStart"/>
            <w:r>
              <w:t>późn</w:t>
            </w:r>
            <w:proofErr w:type="spellEnd"/>
            <w:r>
              <w:t>. zm.) </w:t>
            </w: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r>
              <w:rPr>
                <w:b/>
                <w:bCs/>
                <w:i/>
                <w:iCs/>
              </w:rPr>
              <w:t>Wymagane dokumenty:</w:t>
            </w:r>
          </w:p>
        </w:tc>
        <w:tc>
          <w:tcPr>
            <w:tcW w:w="7158" w:type="dxa"/>
          </w:tcPr>
          <w:p w:rsidR="006F5EB5" w:rsidRPr="00D11DA1" w:rsidRDefault="006F5EB5" w:rsidP="00AE2032">
            <w:pPr>
              <w:spacing w:after="60"/>
            </w:pPr>
            <w:r>
              <w:t xml:space="preserve">- wniosek o nadanie numeru PESEL zawierający wskazanie podstawy prawnej zobowiązującej wnioskodawcę do posiadania nr PESEL </w:t>
            </w:r>
            <w:r>
              <w:br/>
              <w:t xml:space="preserve">- dowód osobisty lub paszport obywatela polskiego, a w przypadku osoby nieposiadającej obywatelstwa polskiego – dokument podróży lub inny dokument potwierdzający tożsamość i obywatelstwo </w:t>
            </w:r>
            <w:r>
              <w:br/>
              <w:t xml:space="preserve">- dokument potwierdzający dane wskazane w pkt. 3-5 wniosku (polski akt urodzenia, polski akt stanu cywilnego wraz z adnotacją o aktualnie używanym nazwisku) </w:t>
            </w:r>
            <w:r>
              <w:br/>
              <w:t>- w przypadku składania wniosku o nadanie numeru PESEL przez pełnomocnika dodatkowo: pisemne pełnomocnictwo do złożenia wniosku oraz dowód osobisty pełnomocnika lub paszport </w:t>
            </w: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r>
              <w:rPr>
                <w:b/>
                <w:bCs/>
                <w:i/>
                <w:iCs/>
              </w:rPr>
              <w:t>Opłaty:</w:t>
            </w:r>
          </w:p>
        </w:tc>
        <w:tc>
          <w:tcPr>
            <w:tcW w:w="7158" w:type="dxa"/>
          </w:tcPr>
          <w:p w:rsidR="006F5EB5" w:rsidRPr="00D11DA1" w:rsidRDefault="006F5EB5" w:rsidP="001C2F90">
            <w:pPr>
              <w:jc w:val="both"/>
            </w:pPr>
            <w:r>
              <w:t xml:space="preserve">bez opłat; w przypadku, gdy osoba wnioskująca o nadanie numeru PESEL działa przez pełnomocnika - </w:t>
            </w:r>
            <w:r w:rsidRPr="00AE2032">
              <w:rPr>
                <w:b/>
              </w:rPr>
              <w:t>17 zł</w:t>
            </w:r>
            <w:r>
              <w:t xml:space="preserve"> (opłata skarbowa za złożenie pełnomocnictwa) </w:t>
            </w: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r>
              <w:rPr>
                <w:b/>
                <w:bCs/>
                <w:i/>
                <w:iCs/>
              </w:rPr>
              <w:t>Termin załatwienia sprawy:</w:t>
            </w:r>
          </w:p>
        </w:tc>
        <w:tc>
          <w:tcPr>
            <w:tcW w:w="7158" w:type="dxa"/>
          </w:tcPr>
          <w:p w:rsidR="006F5EB5" w:rsidRPr="00D11DA1" w:rsidRDefault="006F5EB5" w:rsidP="001C2F90">
            <w:pPr>
              <w:spacing w:before="60"/>
              <w:jc w:val="both"/>
            </w:pPr>
            <w:r w:rsidRPr="00D11DA1">
              <w:t>Od ręki</w:t>
            </w:r>
          </w:p>
          <w:p w:rsidR="006F5EB5" w:rsidRPr="00D11DA1" w:rsidRDefault="006F5EB5" w:rsidP="001C2F90">
            <w:pPr>
              <w:jc w:val="both"/>
            </w:pP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załatwienia sprawy:</w:t>
            </w:r>
          </w:p>
        </w:tc>
        <w:tc>
          <w:tcPr>
            <w:tcW w:w="7158" w:type="dxa"/>
          </w:tcPr>
          <w:p w:rsidR="006F5EB5" w:rsidRPr="00D16382" w:rsidRDefault="006F5EB5" w:rsidP="001C2F90">
            <w:r w:rsidRPr="00D16382">
              <w:rPr>
                <w:sz w:val="22"/>
                <w:szCs w:val="22"/>
              </w:rPr>
              <w:t xml:space="preserve">Urząd Gminy </w:t>
            </w:r>
            <w:r>
              <w:rPr>
                <w:sz w:val="22"/>
                <w:szCs w:val="22"/>
              </w:rPr>
              <w:t>Kozielice,</w:t>
            </w:r>
            <w:r w:rsidRPr="00D16382">
              <w:rPr>
                <w:sz w:val="22"/>
                <w:szCs w:val="22"/>
              </w:rPr>
              <w:t xml:space="preserve"> pokój nr </w:t>
            </w:r>
            <w:r>
              <w:rPr>
                <w:sz w:val="22"/>
                <w:szCs w:val="22"/>
              </w:rPr>
              <w:t>9</w:t>
            </w:r>
          </w:p>
          <w:p w:rsidR="006F5EB5" w:rsidRPr="00D11DA1" w:rsidRDefault="006F5EB5" w:rsidP="006F5EB5">
            <w:pPr>
              <w:jc w:val="both"/>
              <w:rPr>
                <w:b/>
                <w:bCs/>
                <w:i/>
                <w:iCs/>
              </w:rPr>
            </w:pPr>
            <w:r w:rsidRPr="00D16382">
              <w:rPr>
                <w:sz w:val="22"/>
                <w:szCs w:val="22"/>
              </w:rPr>
              <w:t xml:space="preserve">tel. +48(91) </w:t>
            </w:r>
            <w:r>
              <w:rPr>
                <w:sz w:val="22"/>
                <w:szCs w:val="22"/>
              </w:rPr>
              <w:t>561-11-45</w:t>
            </w: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Sposób załatwienia sprawy:</w:t>
            </w:r>
          </w:p>
        </w:tc>
        <w:tc>
          <w:tcPr>
            <w:tcW w:w="7158" w:type="dxa"/>
          </w:tcPr>
          <w:p w:rsidR="006F5EB5" w:rsidRPr="00D11DA1" w:rsidRDefault="006F5EB5" w:rsidP="001C2F90">
            <w:pPr>
              <w:spacing w:before="60"/>
              <w:jc w:val="both"/>
            </w:pPr>
            <w:r>
              <w:t>- wydanie zaświadczenia o nadaniu numeru PESEL </w:t>
            </w: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r>
              <w:rPr>
                <w:b/>
                <w:bCs/>
                <w:i/>
                <w:iCs/>
              </w:rPr>
              <w:t>Tryb odwoławczy:</w:t>
            </w:r>
          </w:p>
        </w:tc>
        <w:tc>
          <w:tcPr>
            <w:tcW w:w="7158" w:type="dxa"/>
          </w:tcPr>
          <w:p w:rsidR="006F5EB5" w:rsidRPr="00D11DA1" w:rsidRDefault="006F5EB5" w:rsidP="001C2F90">
            <w:pPr>
              <w:jc w:val="both"/>
            </w:pPr>
            <w:r w:rsidRPr="00D11DA1">
              <w:t>Nie przysługuje</w:t>
            </w:r>
          </w:p>
          <w:p w:rsidR="006F5EB5" w:rsidRPr="00D11DA1" w:rsidRDefault="006F5EB5" w:rsidP="001C2F90">
            <w:pPr>
              <w:jc w:val="both"/>
            </w:pPr>
          </w:p>
        </w:tc>
      </w:tr>
      <w:tr w:rsidR="006F5EB5" w:rsidRPr="00D11DA1" w:rsidTr="006F5EB5">
        <w:tc>
          <w:tcPr>
            <w:tcW w:w="2054" w:type="dxa"/>
            <w:gridSpan w:val="2"/>
          </w:tcPr>
          <w:p w:rsidR="006F5EB5" w:rsidRDefault="006F5EB5" w:rsidP="001C2F90">
            <w:r>
              <w:rPr>
                <w:b/>
                <w:bCs/>
                <w:i/>
                <w:iCs/>
              </w:rPr>
              <w:t>Dodatkowe informacje:</w:t>
            </w:r>
          </w:p>
        </w:tc>
        <w:tc>
          <w:tcPr>
            <w:tcW w:w="7158" w:type="dxa"/>
          </w:tcPr>
          <w:p w:rsidR="006F5EB5" w:rsidRPr="00D11DA1" w:rsidRDefault="006F5EB5" w:rsidP="001C2F90">
            <w:pPr>
              <w:spacing w:after="60"/>
              <w:jc w:val="both"/>
            </w:pPr>
            <w:r>
              <w:t>jeżeli wniosek nie spełnia wymogów wnioskodawca zostanie wezwany do usunięcia braków w terminie 7 dni z pouczeniem, że ich nieusunięcie spowoduje pozostawienie wniosku bez rozpoznania </w:t>
            </w:r>
          </w:p>
        </w:tc>
      </w:tr>
    </w:tbl>
    <w:p w:rsidR="000E795F" w:rsidRDefault="000E795F"/>
    <w:sectPr w:rsidR="000E795F" w:rsidSect="000E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EB5"/>
    <w:rsid w:val="000E795F"/>
    <w:rsid w:val="00186524"/>
    <w:rsid w:val="006F5EB5"/>
    <w:rsid w:val="00A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EB5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EB5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rsid w:val="006F5E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2016-04-21T10:05:00Z</dcterms:created>
  <dcterms:modified xsi:type="dcterms:W3CDTF">2016-04-21T11:31:00Z</dcterms:modified>
</cp:coreProperties>
</file>